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CA" w:rsidRDefault="00E8639E">
      <w:pPr>
        <w:jc w:val="center"/>
        <w:rPr>
          <w:b/>
          <w:sz w:val="32"/>
        </w:rPr>
      </w:pPr>
      <w:r>
        <w:rPr>
          <w:b/>
          <w:sz w:val="32"/>
        </w:rPr>
        <w:t>БРЯНСКАЯ ОБЛАСТЬ</w:t>
      </w:r>
    </w:p>
    <w:p w:rsidR="0062387E" w:rsidRDefault="00E8639E">
      <w:pPr>
        <w:jc w:val="center"/>
        <w:rPr>
          <w:b/>
          <w:sz w:val="32"/>
        </w:rPr>
      </w:pPr>
      <w:r>
        <w:rPr>
          <w:b/>
          <w:sz w:val="32"/>
        </w:rPr>
        <w:t xml:space="preserve"> БРАСОВСКИЙ РАЙОН</w:t>
      </w:r>
    </w:p>
    <w:p w:rsidR="003F69CA" w:rsidRDefault="003F69CA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ГЛОДНЕВСКАЯ СЕЛЬСКАЯ АДМИНИСТРАЦИЯ</w:t>
      </w:r>
    </w:p>
    <w:p w:rsidR="003F69CA" w:rsidRDefault="003F69CA">
      <w:pPr>
        <w:jc w:val="center"/>
        <w:rPr>
          <w:sz w:val="18"/>
        </w:rPr>
      </w:pPr>
    </w:p>
    <w:p w:rsidR="0062387E" w:rsidRDefault="00561061">
      <w:pPr>
        <w:jc w:val="both"/>
        <w:rPr>
          <w:b/>
          <w:sz w:val="3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32"/>
        </w:rPr>
        <w:t>ПОСТАНОВЛЕНИЕ</w:t>
      </w:r>
    </w:p>
    <w:p w:rsidR="0062387E" w:rsidRDefault="0062387E">
      <w:pPr>
        <w:pStyle w:val="1"/>
        <w:jc w:val="center"/>
      </w:pPr>
    </w:p>
    <w:p w:rsidR="0062387E" w:rsidRDefault="003F69CA">
      <w:pPr>
        <w:rPr>
          <w:szCs w:val="28"/>
        </w:rPr>
      </w:pPr>
      <w:r>
        <w:rPr>
          <w:szCs w:val="28"/>
        </w:rPr>
        <w:t>22 января 2024 г. № 2</w:t>
      </w:r>
    </w:p>
    <w:p w:rsidR="0062387E" w:rsidRDefault="003F69CA">
      <w:pPr>
        <w:rPr>
          <w:sz w:val="22"/>
          <w:szCs w:val="22"/>
        </w:rPr>
      </w:pPr>
      <w:r>
        <w:rPr>
          <w:sz w:val="22"/>
          <w:szCs w:val="22"/>
        </w:rPr>
        <w:t>с. Глоднево</w:t>
      </w:r>
    </w:p>
    <w:p w:rsidR="0062387E" w:rsidRDefault="0062387E"/>
    <w:p w:rsidR="0062387E" w:rsidRDefault="0056106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стоимости услуг,</w:t>
      </w:r>
    </w:p>
    <w:p w:rsidR="0062387E" w:rsidRDefault="0056106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предоставляемых согласно </w:t>
      </w:r>
    </w:p>
    <w:p w:rsidR="0062387E" w:rsidRDefault="0056106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</w:t>
      </w:r>
    </w:p>
    <w:p w:rsidR="0062387E" w:rsidRDefault="0056106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погребению на территории</w:t>
      </w:r>
    </w:p>
    <w:p w:rsidR="0062387E" w:rsidRDefault="003F69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Глодневского сельского</w:t>
      </w:r>
      <w:r w:rsidR="00561061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62387E" w:rsidRDefault="00623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87E" w:rsidRDefault="0056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ами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8-ФЗ "О погребении и похоронном деле", от 06.</w:t>
      </w:r>
      <w:r>
        <w:rPr>
          <w:rFonts w:ascii="Times New Roman" w:hAnsi="Times New Roman" w:cs="Times New Roman"/>
          <w:sz w:val="28"/>
          <w:szCs w:val="28"/>
        </w:rPr>
        <w:t xml:space="preserve">10.2003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 от </w:t>
      </w:r>
      <w:r>
        <w:rPr>
          <w:rFonts w:ascii="Times New Roman" w:hAnsi="Times New Roman" w:cs="Times New Roman"/>
          <w:sz w:val="28"/>
          <w:szCs w:val="28"/>
        </w:rPr>
        <w:t>27.11.2023</w:t>
      </w:r>
      <w:r>
        <w:rPr>
          <w:rFonts w:ascii="Times New Roman" w:hAnsi="Times New Roman" w:cs="Times New Roman"/>
          <w:sz w:val="28"/>
          <w:szCs w:val="28"/>
        </w:rPr>
        <w:t xml:space="preserve"> № 540-ФЗ «О федеральном бюджете на 2024 год и на плановый период 2025 и 2026 годов» администрация района</w:t>
      </w:r>
    </w:p>
    <w:p w:rsidR="003F69CA" w:rsidRDefault="003F6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9CA" w:rsidRDefault="00561061" w:rsidP="003F69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69CA" w:rsidRDefault="003F69CA" w:rsidP="003F69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87E" w:rsidRDefault="0056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33" w:history="1">
        <w:r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согласно гарантированному перечню услуг по погребению на т</w:t>
      </w:r>
      <w:r w:rsidR="003F69CA">
        <w:rPr>
          <w:rFonts w:ascii="Times New Roman" w:hAnsi="Times New Roman" w:cs="Times New Roman"/>
          <w:sz w:val="28"/>
          <w:szCs w:val="28"/>
        </w:rPr>
        <w:t>ерритории  Глодневского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2387E" w:rsidRDefault="0056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D732D8">
        <w:rPr>
          <w:rFonts w:ascii="Times New Roman" w:hAnsi="Times New Roman" w:cs="Times New Roman"/>
          <w:sz w:val="28"/>
          <w:szCs w:val="28"/>
        </w:rPr>
        <w:t>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9CA">
        <w:rPr>
          <w:rFonts w:ascii="Times New Roman" w:hAnsi="Times New Roman" w:cs="Times New Roman"/>
          <w:sz w:val="28"/>
          <w:szCs w:val="28"/>
        </w:rPr>
        <w:t>Глодневской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25.01.202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32D8">
        <w:rPr>
          <w:rFonts w:ascii="Times New Roman" w:hAnsi="Times New Roman" w:cs="Times New Roman"/>
          <w:sz w:val="28"/>
          <w:szCs w:val="28"/>
        </w:rPr>
        <w:t>2</w:t>
      </w:r>
      <w:r w:rsidR="00D73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32D8" w:rsidRPr="00D732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</w:t>
      </w:r>
      <w:r w:rsidR="003F69CA">
        <w:rPr>
          <w:rFonts w:ascii="Times New Roman" w:hAnsi="Times New Roman" w:cs="Times New Roman"/>
          <w:sz w:val="28"/>
          <w:szCs w:val="28"/>
        </w:rPr>
        <w:t>ерритории Глодневского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поселения».</w:t>
      </w:r>
    </w:p>
    <w:p w:rsidR="0062387E" w:rsidRDefault="0056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февраля 2024 года.</w:t>
      </w:r>
    </w:p>
    <w:p w:rsidR="0062387E" w:rsidRDefault="00DF7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1061">
        <w:rPr>
          <w:rFonts w:ascii="Times New Roman" w:hAnsi="Times New Roman" w:cs="Times New Roman"/>
          <w:sz w:val="28"/>
          <w:szCs w:val="28"/>
        </w:rPr>
        <w:t>Настоящее</w:t>
      </w:r>
      <w:r w:rsidR="00561061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Сборнике МПА Брасовского района и разместить на официальном сайте администрации района в сети «Интернет».</w:t>
      </w:r>
    </w:p>
    <w:p w:rsidR="00D732D8" w:rsidRPr="00D732D8" w:rsidRDefault="00D732D8" w:rsidP="00D732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732D8">
        <w:rPr>
          <w:szCs w:val="28"/>
        </w:rPr>
        <w:t xml:space="preserve">5. Контроль за исполнением настоящего </w:t>
      </w:r>
      <w:r w:rsidRPr="00D732D8">
        <w:rPr>
          <w:szCs w:val="28"/>
        </w:rPr>
        <w:t>постановления оставляю</w:t>
      </w:r>
      <w:r w:rsidRPr="00D732D8">
        <w:rPr>
          <w:szCs w:val="28"/>
        </w:rPr>
        <w:t xml:space="preserve"> за собой.</w:t>
      </w:r>
    </w:p>
    <w:p w:rsidR="0062387E" w:rsidRDefault="00623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87E" w:rsidRDefault="006238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387E" w:rsidRDefault="006238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387E" w:rsidRDefault="003F69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сельской администрации</w:t>
      </w:r>
      <w:r w:rsidR="005610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Е.В. Бушуева</w:t>
      </w:r>
    </w:p>
    <w:p w:rsidR="0062387E" w:rsidRDefault="006238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387E" w:rsidRDefault="006238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387E" w:rsidRDefault="006238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387E" w:rsidRDefault="006238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387E" w:rsidRDefault="005610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2387E" w:rsidRDefault="005610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665613">
        <w:rPr>
          <w:rFonts w:ascii="Times New Roman" w:hAnsi="Times New Roman" w:cs="Times New Roman"/>
          <w:sz w:val="28"/>
          <w:szCs w:val="28"/>
        </w:rPr>
        <w:t>Утверждена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387E" w:rsidRDefault="005610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F71CF">
        <w:rPr>
          <w:rFonts w:ascii="Times New Roman" w:hAnsi="Times New Roman" w:cs="Times New Roman"/>
          <w:sz w:val="28"/>
          <w:szCs w:val="28"/>
        </w:rPr>
        <w:t xml:space="preserve">Глодневской сельской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1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2387E" w:rsidRDefault="005610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1CF">
        <w:rPr>
          <w:rFonts w:ascii="Times New Roman" w:hAnsi="Times New Roman" w:cs="Times New Roman"/>
          <w:sz w:val="28"/>
          <w:szCs w:val="28"/>
        </w:rPr>
        <w:t xml:space="preserve">                         от 22 января 2024 года № 2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62387E" w:rsidRDefault="005610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Стоимость услуг, предоставляемых согласно гарантированному перечню услуг по погребению,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1" w:name="_GoBack"/>
      <w:bookmarkEnd w:id="1"/>
      <w:r w:rsidR="00665613">
        <w:rPr>
          <w:rFonts w:ascii="Times New Roman" w:hAnsi="Times New Roman" w:cs="Times New Roman"/>
          <w:sz w:val="28"/>
          <w:szCs w:val="28"/>
        </w:rPr>
        <w:t>территории Глодневского</w:t>
      </w:r>
      <w:r w:rsidR="00DF71C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2387E" w:rsidRDefault="00623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387E" w:rsidRDefault="0056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руб. (без НДС)</w:t>
      </w:r>
    </w:p>
    <w:tbl>
      <w:tblPr>
        <w:tblW w:w="0" w:type="auto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480"/>
        <w:gridCol w:w="2160"/>
        <w:gridCol w:w="3120"/>
      </w:tblGrid>
      <w:tr w:rsidR="0062387E">
        <w:trPr>
          <w:trHeight w:val="3200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супругу (супруге),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 представителю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взявшему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(Федеральный закон от 12.01.1996 № 8-ФЗ «О погребении и похоронном деле» ст.9)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по погребению 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погребение умершего на дому, на улице или в ином месте после установления органами внутренних дел его личности, осуществляемое специализированной службой по вопросам похоронного дела (Федеральный закон от 12.01.1996 №8-ФЗ «О погребении и похоронном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ле» ст.12)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2387E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2387E">
        <w:trPr>
          <w:trHeight w:val="8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2387E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2387E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2387E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62387E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6238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8370,20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62387E" w:rsidRDefault="0062387E">
      <w:pPr>
        <w:jc w:val="center"/>
        <w:rPr>
          <w:szCs w:val="28"/>
        </w:rPr>
      </w:pPr>
    </w:p>
    <w:p w:rsidR="0062387E" w:rsidRDefault="0062387E"/>
    <w:p w:rsidR="0062387E" w:rsidRDefault="0062387E"/>
    <w:p w:rsidR="0062387E" w:rsidRDefault="0062387E">
      <w:pPr>
        <w:pStyle w:val="a5"/>
        <w:rPr>
          <w:color w:val="000000"/>
          <w:sz w:val="27"/>
          <w:szCs w:val="27"/>
        </w:rPr>
      </w:pPr>
    </w:p>
    <w:p w:rsidR="0062387E" w:rsidRDefault="0056106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Согласовано:                                                               Согласовано:</w:t>
      </w:r>
    </w:p>
    <w:p w:rsidR="0062387E" w:rsidRDefault="0056106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Управляющий ОСФР                                    </w:t>
      </w:r>
      <w:r w:rsidR="00DF71CF">
        <w:rPr>
          <w:color w:val="000000"/>
        </w:rPr>
        <w:t xml:space="preserve">             Глава Глодневской с/администрации</w:t>
      </w:r>
    </w:p>
    <w:p w:rsidR="0062387E" w:rsidRDefault="0056106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 Брянской области                                      </w:t>
      </w:r>
      <w:r>
        <w:rPr>
          <w:color w:val="000000"/>
        </w:rPr>
        <w:t xml:space="preserve">            Брасовского</w:t>
      </w:r>
      <w:r w:rsidR="00DF71CF">
        <w:rPr>
          <w:color w:val="000000"/>
        </w:rPr>
        <w:t xml:space="preserve"> муниципального района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</w:t>
      </w:r>
    </w:p>
    <w:p w:rsidR="0062387E" w:rsidRDefault="0056106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="00DF71CF">
        <w:rPr>
          <w:color w:val="000000"/>
        </w:rPr>
        <w:t>Брянской области</w:t>
      </w:r>
    </w:p>
    <w:p w:rsidR="0062387E" w:rsidRDefault="0056106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___________Т.А. Серяк          </w:t>
      </w:r>
      <w:r>
        <w:rPr>
          <w:color w:val="000000"/>
        </w:rPr>
        <w:t xml:space="preserve">                          </w:t>
      </w:r>
      <w:r w:rsidR="00DF71CF">
        <w:rPr>
          <w:color w:val="000000"/>
        </w:rPr>
        <w:t xml:space="preserve">          __________Е.В. Бушуева</w:t>
      </w:r>
    </w:p>
    <w:p w:rsidR="0062387E" w:rsidRDefault="0056106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«___»___________ 2024                                             «__»______________ 2024</w:t>
      </w:r>
    </w:p>
    <w:p w:rsidR="0062387E" w:rsidRDefault="0062387E">
      <w:pPr>
        <w:rPr>
          <w:sz w:val="24"/>
          <w:szCs w:val="24"/>
        </w:rPr>
      </w:pPr>
    </w:p>
    <w:p w:rsidR="0062387E" w:rsidRDefault="0062387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2387E" w:rsidRDefault="0056106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услуг,</w:t>
      </w:r>
    </w:p>
    <w:p w:rsidR="0062387E" w:rsidRDefault="0056106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предоставляемых согласно гарантированному</w:t>
      </w:r>
    </w:p>
    <w:p w:rsidR="0062387E" w:rsidRDefault="0056106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перечню услуг на погребение</w:t>
      </w:r>
    </w:p>
    <w:p w:rsidR="0062387E" w:rsidRDefault="0056106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февраля 2024 г</w:t>
      </w:r>
      <w:r>
        <w:rPr>
          <w:color w:val="000000"/>
          <w:sz w:val="27"/>
          <w:szCs w:val="27"/>
        </w:rPr>
        <w:t>ода.</w:t>
      </w:r>
    </w:p>
    <w:p w:rsidR="0062387E" w:rsidRDefault="0062387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228"/>
        <w:gridCol w:w="2268"/>
        <w:gridCol w:w="3264"/>
      </w:tblGrid>
      <w:tr w:rsidR="0062387E">
        <w:trPr>
          <w:trHeight w:val="3200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супругу (супруге),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 представителю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зявшему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(Федеральный закон от 12.01.1996 № 8-ФЗ «О погребении и похоронном деле» ст.9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 по погребению  при отсутствии супруга, близких родственников, иных родственников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внутренних дел его личности, осуществляемое специализированной службой по вопросам похоронного дела (Федеральный закон от 12.01.1996 №8-ФЗ «О погребении и похоронном деле» ст.12)</w:t>
            </w:r>
          </w:p>
        </w:tc>
      </w:tr>
      <w:tr w:rsidR="0062387E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2387E">
        <w:trPr>
          <w:trHeight w:val="8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62387E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2387E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2387E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62387E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6238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8370,20      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E" w:rsidRDefault="00561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62387E" w:rsidRDefault="0062387E">
      <w:pPr>
        <w:rPr>
          <w:sz w:val="24"/>
          <w:szCs w:val="24"/>
        </w:rPr>
      </w:pPr>
    </w:p>
    <w:sectPr w:rsidR="0062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61" w:rsidRDefault="00561061">
      <w:r>
        <w:separator/>
      </w:r>
    </w:p>
  </w:endnote>
  <w:endnote w:type="continuationSeparator" w:id="0">
    <w:p w:rsidR="00561061" w:rsidRDefault="0056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61" w:rsidRDefault="00561061">
      <w:r>
        <w:separator/>
      </w:r>
    </w:p>
  </w:footnote>
  <w:footnote w:type="continuationSeparator" w:id="0">
    <w:p w:rsidR="00561061" w:rsidRDefault="0056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4"/>
    <w:rsid w:val="00032BD0"/>
    <w:rsid w:val="00034FA8"/>
    <w:rsid w:val="000A603C"/>
    <w:rsid w:val="001576E2"/>
    <w:rsid w:val="001967FF"/>
    <w:rsid w:val="00221AD9"/>
    <w:rsid w:val="002363D0"/>
    <w:rsid w:val="002641B5"/>
    <w:rsid w:val="0029050F"/>
    <w:rsid w:val="002C5564"/>
    <w:rsid w:val="00337F79"/>
    <w:rsid w:val="003F4ACD"/>
    <w:rsid w:val="003F69CA"/>
    <w:rsid w:val="004804A4"/>
    <w:rsid w:val="00561061"/>
    <w:rsid w:val="00561464"/>
    <w:rsid w:val="005B3C6A"/>
    <w:rsid w:val="005D23A4"/>
    <w:rsid w:val="0062387E"/>
    <w:rsid w:val="00665613"/>
    <w:rsid w:val="007208D0"/>
    <w:rsid w:val="007348F7"/>
    <w:rsid w:val="00817A3D"/>
    <w:rsid w:val="00884F44"/>
    <w:rsid w:val="008917BD"/>
    <w:rsid w:val="008D2A79"/>
    <w:rsid w:val="00931ADF"/>
    <w:rsid w:val="00940F2D"/>
    <w:rsid w:val="0096219B"/>
    <w:rsid w:val="0096440B"/>
    <w:rsid w:val="009B280C"/>
    <w:rsid w:val="009F181D"/>
    <w:rsid w:val="00A25855"/>
    <w:rsid w:val="00A97F6D"/>
    <w:rsid w:val="00B13D04"/>
    <w:rsid w:val="00B26694"/>
    <w:rsid w:val="00BC5F95"/>
    <w:rsid w:val="00BF0400"/>
    <w:rsid w:val="00C4376E"/>
    <w:rsid w:val="00C44953"/>
    <w:rsid w:val="00D732D8"/>
    <w:rsid w:val="00DF71CF"/>
    <w:rsid w:val="00E76DF9"/>
    <w:rsid w:val="00E8639E"/>
    <w:rsid w:val="00EA1ABB"/>
    <w:rsid w:val="00F36DC0"/>
    <w:rsid w:val="00F91813"/>
    <w:rsid w:val="00FC25FA"/>
    <w:rsid w:val="00FF7B8C"/>
    <w:rsid w:val="6A77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D3D358"/>
  <w15:docId w15:val="{56C024EC-CF5B-4AFF-9293-B15335D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ind w:left="2160"/>
      <w:outlineLvl w:val="0"/>
    </w:pPr>
    <w:rPr>
      <w:rFonts w:ascii="Arial" w:hAnsi="Arial"/>
      <w:b/>
      <w:w w:val="1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034623D7827E26819FC1466FA8FF379F5E2D5DFDF8B4CE51A2EE00C2A0FAE2D6ED78CdE2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4FB11-6B15-4B41-A1DB-19FF2C8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Глоднево</cp:lastModifiedBy>
  <cp:revision>6</cp:revision>
  <cp:lastPrinted>2024-01-19T11:34:00Z</cp:lastPrinted>
  <dcterms:created xsi:type="dcterms:W3CDTF">2024-01-19T11:24:00Z</dcterms:created>
  <dcterms:modified xsi:type="dcterms:W3CDTF">2024-01-23T07:33:00Z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CCBC800DC28E441785A93CF8527CD43A_12</vt:lpwstr>
  </property>
</Properties>
</file>